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45" w:rsidRDefault="001F1D45" w:rsidP="00B10C1F"/>
    <w:p w:rsidR="00CD2A40" w:rsidRDefault="00CD2A40" w:rsidP="00B10C1F"/>
    <w:p w:rsidR="00CD2A40" w:rsidRDefault="00CD2A40" w:rsidP="00CD2A40"/>
    <w:p w:rsidR="00CD2A40" w:rsidRDefault="00DD797F" w:rsidP="00CD2A40">
      <w:r>
        <w:t>February 1, 2014</w:t>
      </w:r>
    </w:p>
    <w:p w:rsidR="00CD2A40" w:rsidRDefault="00CD2A40" w:rsidP="00CD2A40"/>
    <w:p w:rsidR="00CD2A40" w:rsidRDefault="00CD2A40" w:rsidP="00CD2A40">
      <w:pPr>
        <w:ind w:left="5760" w:firstLine="720"/>
      </w:pPr>
    </w:p>
    <w:p w:rsidR="00CD2A40" w:rsidRDefault="00CD2A40" w:rsidP="00CD2A40">
      <w:pPr>
        <w:rPr>
          <w:color w:val="FF0000"/>
        </w:rPr>
      </w:pPr>
    </w:p>
    <w:p w:rsidR="00CD2A40" w:rsidRPr="0038421D" w:rsidRDefault="00CD2A40" w:rsidP="00CD2A40">
      <w:pPr>
        <w:overflowPunct/>
        <w:autoSpaceDE/>
        <w:autoSpaceDN/>
        <w:adjustRightInd/>
        <w:textAlignment w:val="auto"/>
      </w:pPr>
      <w:r w:rsidRPr="0038421D">
        <w:t xml:space="preserve">Daniel E. </w:t>
      </w:r>
      <w:proofErr w:type="spellStart"/>
      <w:r w:rsidRPr="0038421D">
        <w:t>Wathen</w:t>
      </w:r>
      <w:proofErr w:type="spellEnd"/>
      <w:r w:rsidRPr="0038421D">
        <w:t>, Esq.</w:t>
      </w:r>
    </w:p>
    <w:p w:rsidR="00CD2A40" w:rsidRPr="0038421D" w:rsidRDefault="00CD2A40" w:rsidP="00CD2A40">
      <w:pPr>
        <w:overflowPunct/>
        <w:autoSpaceDE/>
        <w:autoSpaceDN/>
        <w:adjustRightInd/>
        <w:textAlignment w:val="auto"/>
      </w:pPr>
      <w:r w:rsidRPr="0038421D">
        <w:t>Pierce Atwood, LLP</w:t>
      </w:r>
    </w:p>
    <w:p w:rsidR="00CD2A40" w:rsidRPr="0038421D" w:rsidRDefault="00CD2A40" w:rsidP="00CD2A40">
      <w:pPr>
        <w:overflowPunct/>
        <w:autoSpaceDE/>
        <w:autoSpaceDN/>
        <w:adjustRightInd/>
        <w:textAlignment w:val="auto"/>
      </w:pPr>
      <w:smartTag w:uri="urn:schemas-microsoft-com:office:smarttags" w:element="Street">
        <w:smartTag w:uri="urn:schemas-microsoft-com:office:smarttags" w:element="address">
          <w:r w:rsidRPr="0038421D">
            <w:t>77 Winthrop Street</w:t>
          </w:r>
        </w:smartTag>
      </w:smartTag>
    </w:p>
    <w:p w:rsidR="00CD2A40" w:rsidRPr="0038421D" w:rsidRDefault="00CD2A40" w:rsidP="00CD2A40">
      <w:pPr>
        <w:overflowPunct/>
        <w:autoSpaceDE/>
        <w:autoSpaceDN/>
        <w:adjustRightInd/>
        <w:textAlignment w:val="auto"/>
      </w:pPr>
      <w:smartTag w:uri="urn:schemas-microsoft-com:office:smarttags" w:element="place">
        <w:smartTag w:uri="urn:schemas-microsoft-com:office:smarttags" w:element="City">
          <w:r w:rsidRPr="0038421D">
            <w:t>Augusta</w:t>
          </w:r>
        </w:smartTag>
        <w:r w:rsidRPr="0038421D">
          <w:t xml:space="preserve">, </w:t>
        </w:r>
        <w:smartTag w:uri="urn:schemas-microsoft-com:office:smarttags" w:element="State">
          <w:r w:rsidRPr="0038421D">
            <w:t>ME</w:t>
          </w:r>
        </w:smartTag>
        <w:r w:rsidRPr="0038421D">
          <w:t xml:space="preserve">  </w:t>
        </w:r>
        <w:smartTag w:uri="urn:schemas-microsoft-com:office:smarttags" w:element="PostalCode">
          <w:r w:rsidRPr="0038421D">
            <w:t>04330</w:t>
          </w:r>
        </w:smartTag>
      </w:smartTag>
    </w:p>
    <w:p w:rsidR="00CD2A40" w:rsidRDefault="00CD2A40" w:rsidP="00CD2A40">
      <w:pPr>
        <w:rPr>
          <w:sz w:val="16"/>
          <w:szCs w:val="16"/>
        </w:rPr>
      </w:pPr>
    </w:p>
    <w:p w:rsidR="00CD2A40" w:rsidRDefault="00CD2A40" w:rsidP="00CD2A40">
      <w:r>
        <w:t>RE:</w:t>
      </w:r>
      <w:r>
        <w:tab/>
      </w:r>
      <w:r>
        <w:rPr>
          <w:i/>
        </w:rPr>
        <w:t>Bates v. DHHS</w:t>
      </w:r>
      <w:r>
        <w:t xml:space="preserve"> – Quarterly Progress Report  </w:t>
      </w:r>
    </w:p>
    <w:p w:rsidR="00CD2A40" w:rsidRDefault="00CD2A40" w:rsidP="00CD2A40"/>
    <w:p w:rsidR="00CD2A40" w:rsidRDefault="00CD2A40" w:rsidP="00CD2A40"/>
    <w:p w:rsidR="00CD2A40" w:rsidRDefault="00CD2A40" w:rsidP="00CD2A40"/>
    <w:p w:rsidR="00CD2A40" w:rsidRDefault="00CD2A40" w:rsidP="00CD2A40">
      <w:pPr>
        <w:rPr>
          <w:color w:val="FF0000"/>
        </w:rPr>
      </w:pPr>
      <w:r>
        <w:t xml:space="preserve">Dear Dan:   </w:t>
      </w:r>
    </w:p>
    <w:p w:rsidR="00CD2A40" w:rsidRDefault="00CD2A40" w:rsidP="00CD2A40"/>
    <w:p w:rsidR="00CD2A40" w:rsidRDefault="00CD2A40" w:rsidP="00CD2A40">
      <w:r>
        <w:t xml:space="preserve">Enclosed, pursuant to paragraph 280 of the Settlement Agreement, please find the Substance Abuse and Adult Mental Health Services Quarterly Report for the quarter ending </w:t>
      </w:r>
      <w:r w:rsidR="00DD797F">
        <w:t>Dec 31</w:t>
      </w:r>
      <w:bookmarkStart w:id="0" w:name="_GoBack"/>
      <w:bookmarkEnd w:id="0"/>
      <w:r>
        <w:t>, 2013.</w:t>
      </w:r>
    </w:p>
    <w:p w:rsidR="00CD2A40" w:rsidRDefault="00CD2A40" w:rsidP="00CD2A40"/>
    <w:p w:rsidR="00CD2A40" w:rsidRDefault="00CD2A40" w:rsidP="00CD2A40">
      <w:r>
        <w:t>If you have any comments or concerns about the contents of this report, we would be glad to meet to discuss them.</w:t>
      </w:r>
    </w:p>
    <w:p w:rsidR="00CD2A40" w:rsidRDefault="00CD2A40" w:rsidP="00CD2A40"/>
    <w:p w:rsidR="00CD2A40" w:rsidRDefault="00CD2A40" w:rsidP="00CD2A40">
      <w:r>
        <w:t>Sincerely,</w:t>
      </w:r>
    </w:p>
    <w:p w:rsidR="00CD2A40" w:rsidRDefault="00F4466E" w:rsidP="00CD2A40">
      <w:r>
        <w:rPr>
          <w:noProof/>
        </w:rPr>
        <w:drawing>
          <wp:inline distT="0" distB="0" distL="0" distR="0">
            <wp:extent cx="18383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6372" r="58670" b="8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40" w:rsidRDefault="00CD2A40" w:rsidP="00CD2A40"/>
    <w:p w:rsidR="00CD2A40" w:rsidRDefault="00CD2A40" w:rsidP="00CD2A40">
      <w:r>
        <w:t>Guy R. Cousins</w:t>
      </w:r>
    </w:p>
    <w:p w:rsidR="00CD2A40" w:rsidRDefault="00CD2A40" w:rsidP="00CD2A40">
      <w:r>
        <w:t>Director of Substance Abuse and Mental Health Services</w:t>
      </w:r>
    </w:p>
    <w:p w:rsidR="00CD2A40" w:rsidRDefault="00CD2A40" w:rsidP="00CD2A40"/>
    <w:p w:rsidR="00CD2A40" w:rsidRDefault="00CD2A40" w:rsidP="00CD2A40"/>
    <w:p w:rsidR="00CD2A40" w:rsidRDefault="00CD2A40" w:rsidP="00CD2A40">
      <w:r>
        <w:t>cc:</w:t>
      </w:r>
      <w:r>
        <w:tab/>
        <w:t>Helen Bailey, Esq.</w:t>
      </w:r>
    </w:p>
    <w:p w:rsidR="00CD2A40" w:rsidRDefault="00CD2A40" w:rsidP="00CD2A40">
      <w:r>
        <w:tab/>
      </w:r>
      <w:smartTag w:uri="urn:schemas-microsoft-com:office:smarttags" w:element="PersonName">
        <w:r>
          <w:t>Phyllis Gardiner</w:t>
        </w:r>
      </w:smartTag>
      <w:r>
        <w:t>, Assistant Attorney General</w:t>
      </w:r>
    </w:p>
    <w:p w:rsidR="00CD2A40" w:rsidRDefault="00CD2A40" w:rsidP="00CD2A40">
      <w:r>
        <w:tab/>
        <w:t>Kathy Greason, Assistant Attorney General</w:t>
      </w:r>
    </w:p>
    <w:p w:rsidR="00CD2A40" w:rsidRDefault="00CD2A40" w:rsidP="00CD2A40">
      <w:r>
        <w:tab/>
        <w:t>Mary C. Mayhew, Commissioner DHHS</w:t>
      </w:r>
    </w:p>
    <w:p w:rsidR="00CD2A40" w:rsidRDefault="00CD2A40" w:rsidP="00CD2A40">
      <w:r>
        <w:tab/>
      </w:r>
    </w:p>
    <w:p w:rsidR="00CD2A40" w:rsidRDefault="00CD2A40" w:rsidP="00CD2A40"/>
    <w:p w:rsidR="00CD2A40" w:rsidRDefault="00CD2A40" w:rsidP="00CD2A40"/>
    <w:p w:rsidR="00CD2A40" w:rsidRDefault="00CD2A40" w:rsidP="00B10C1F"/>
    <w:sectPr w:rsidR="00CD2A40" w:rsidSect="00A70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51" w:rsidRDefault="000C6F51">
      <w:r>
        <w:separator/>
      </w:r>
    </w:p>
  </w:endnote>
  <w:endnote w:type="continuationSeparator" w:id="0">
    <w:p w:rsidR="000C6F51" w:rsidRDefault="000C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F" w:rsidRDefault="00A04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F" w:rsidRDefault="00A04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F" w:rsidRPr="009E08C7" w:rsidRDefault="00A04E6F" w:rsidP="009E0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51" w:rsidRDefault="000C6F51">
      <w:r>
        <w:separator/>
      </w:r>
    </w:p>
  </w:footnote>
  <w:footnote w:type="continuationSeparator" w:id="0">
    <w:p w:rsidR="000C6F51" w:rsidRDefault="000C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F" w:rsidRDefault="00A04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F" w:rsidRDefault="00A04E6F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F" w:rsidRPr="0001438E" w:rsidRDefault="00F4466E" w:rsidP="0001438E">
    <w:pPr>
      <w:pStyle w:val="Header"/>
    </w:pPr>
    <w:r>
      <w:rPr>
        <w:noProof/>
      </w:rPr>
      <w:drawing>
        <wp:inline distT="0" distB="0" distL="0" distR="0">
          <wp:extent cx="6848475" cy="1076325"/>
          <wp:effectExtent l="0" t="0" r="9525" b="9525"/>
          <wp:docPr id="2" name="Picture 2" descr="SAMHS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HS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438E"/>
    <w:rsid w:val="000156FA"/>
    <w:rsid w:val="00021CC7"/>
    <w:rsid w:val="00023763"/>
    <w:rsid w:val="0003217F"/>
    <w:rsid w:val="00032B94"/>
    <w:rsid w:val="0003520A"/>
    <w:rsid w:val="000377B5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C6F51"/>
    <w:rsid w:val="000D234D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3BB6"/>
    <w:rsid w:val="00214A95"/>
    <w:rsid w:val="00221917"/>
    <w:rsid w:val="00230CCA"/>
    <w:rsid w:val="00246822"/>
    <w:rsid w:val="00246BF7"/>
    <w:rsid w:val="00250290"/>
    <w:rsid w:val="00250C01"/>
    <w:rsid w:val="0025539E"/>
    <w:rsid w:val="0026118A"/>
    <w:rsid w:val="00262DC5"/>
    <w:rsid w:val="00263A1D"/>
    <w:rsid w:val="00264D1E"/>
    <w:rsid w:val="00272AAC"/>
    <w:rsid w:val="002753F7"/>
    <w:rsid w:val="00286BA4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E1DBA"/>
    <w:rsid w:val="002E547D"/>
    <w:rsid w:val="002E6BFF"/>
    <w:rsid w:val="002F15BC"/>
    <w:rsid w:val="002F15FA"/>
    <w:rsid w:val="003015EF"/>
    <w:rsid w:val="00301F84"/>
    <w:rsid w:val="00304523"/>
    <w:rsid w:val="00312004"/>
    <w:rsid w:val="0031238A"/>
    <w:rsid w:val="00315D87"/>
    <w:rsid w:val="0031718F"/>
    <w:rsid w:val="003214B0"/>
    <w:rsid w:val="00322848"/>
    <w:rsid w:val="003323A6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1E1"/>
    <w:rsid w:val="003E4938"/>
    <w:rsid w:val="003F111E"/>
    <w:rsid w:val="003F17E2"/>
    <w:rsid w:val="003F6C38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D168A"/>
    <w:rsid w:val="004E1909"/>
    <w:rsid w:val="004E292C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90E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37BC0"/>
    <w:rsid w:val="00642617"/>
    <w:rsid w:val="00657972"/>
    <w:rsid w:val="00666BEC"/>
    <w:rsid w:val="00672CB7"/>
    <w:rsid w:val="00676629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5759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547D"/>
    <w:rsid w:val="00854223"/>
    <w:rsid w:val="00856981"/>
    <w:rsid w:val="00862085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3532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8489C"/>
    <w:rsid w:val="00993E4E"/>
    <w:rsid w:val="009976D4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08C7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04E6F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6FEE"/>
    <w:rsid w:val="00A5715F"/>
    <w:rsid w:val="00A65F34"/>
    <w:rsid w:val="00A70AE3"/>
    <w:rsid w:val="00A9198B"/>
    <w:rsid w:val="00A92FA4"/>
    <w:rsid w:val="00A958D1"/>
    <w:rsid w:val="00AA3E57"/>
    <w:rsid w:val="00AB0A1B"/>
    <w:rsid w:val="00AB1A90"/>
    <w:rsid w:val="00AB1E85"/>
    <w:rsid w:val="00AB3CEB"/>
    <w:rsid w:val="00AB5426"/>
    <w:rsid w:val="00AB730B"/>
    <w:rsid w:val="00AC12C5"/>
    <w:rsid w:val="00AC43EF"/>
    <w:rsid w:val="00AD3B59"/>
    <w:rsid w:val="00AE449B"/>
    <w:rsid w:val="00AF4543"/>
    <w:rsid w:val="00AF4C08"/>
    <w:rsid w:val="00AF4EC3"/>
    <w:rsid w:val="00AF77BE"/>
    <w:rsid w:val="00B025C8"/>
    <w:rsid w:val="00B10B23"/>
    <w:rsid w:val="00B10C1F"/>
    <w:rsid w:val="00B1321E"/>
    <w:rsid w:val="00B13773"/>
    <w:rsid w:val="00B20292"/>
    <w:rsid w:val="00B209BA"/>
    <w:rsid w:val="00B21D81"/>
    <w:rsid w:val="00B23E4B"/>
    <w:rsid w:val="00B4018F"/>
    <w:rsid w:val="00B5054B"/>
    <w:rsid w:val="00B52FE0"/>
    <w:rsid w:val="00B61D8C"/>
    <w:rsid w:val="00B676B4"/>
    <w:rsid w:val="00B701EB"/>
    <w:rsid w:val="00B73026"/>
    <w:rsid w:val="00B75181"/>
    <w:rsid w:val="00B805ED"/>
    <w:rsid w:val="00B806DF"/>
    <w:rsid w:val="00B81254"/>
    <w:rsid w:val="00B8374F"/>
    <w:rsid w:val="00B848A3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2A40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534D8"/>
    <w:rsid w:val="00D60A6E"/>
    <w:rsid w:val="00D65CE1"/>
    <w:rsid w:val="00D74320"/>
    <w:rsid w:val="00D7575F"/>
    <w:rsid w:val="00D770C7"/>
    <w:rsid w:val="00D809E2"/>
    <w:rsid w:val="00D80CD9"/>
    <w:rsid w:val="00D82B94"/>
    <w:rsid w:val="00D83A75"/>
    <w:rsid w:val="00D8569A"/>
    <w:rsid w:val="00D90D63"/>
    <w:rsid w:val="00D93536"/>
    <w:rsid w:val="00D9403C"/>
    <w:rsid w:val="00D96581"/>
    <w:rsid w:val="00D97BF1"/>
    <w:rsid w:val="00DA1CEE"/>
    <w:rsid w:val="00DA7297"/>
    <w:rsid w:val="00DB04CF"/>
    <w:rsid w:val="00DB14DA"/>
    <w:rsid w:val="00DB5211"/>
    <w:rsid w:val="00DC0CB1"/>
    <w:rsid w:val="00DC1ACD"/>
    <w:rsid w:val="00DC3C42"/>
    <w:rsid w:val="00DD0B71"/>
    <w:rsid w:val="00DD6948"/>
    <w:rsid w:val="00DD797F"/>
    <w:rsid w:val="00DE4310"/>
    <w:rsid w:val="00E00298"/>
    <w:rsid w:val="00E028C8"/>
    <w:rsid w:val="00E02916"/>
    <w:rsid w:val="00E042BD"/>
    <w:rsid w:val="00E07221"/>
    <w:rsid w:val="00E07A92"/>
    <w:rsid w:val="00E11DF1"/>
    <w:rsid w:val="00E14346"/>
    <w:rsid w:val="00E15E40"/>
    <w:rsid w:val="00E2146E"/>
    <w:rsid w:val="00E23049"/>
    <w:rsid w:val="00E321B3"/>
    <w:rsid w:val="00E369B7"/>
    <w:rsid w:val="00E417B3"/>
    <w:rsid w:val="00E50BB7"/>
    <w:rsid w:val="00E5593F"/>
    <w:rsid w:val="00E609AE"/>
    <w:rsid w:val="00E62A67"/>
    <w:rsid w:val="00E637FD"/>
    <w:rsid w:val="00E6550D"/>
    <w:rsid w:val="00E71775"/>
    <w:rsid w:val="00E723D3"/>
    <w:rsid w:val="00E7279F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466E"/>
    <w:rsid w:val="00F46ACF"/>
    <w:rsid w:val="00F6183B"/>
    <w:rsid w:val="00F633B4"/>
    <w:rsid w:val="00F64083"/>
    <w:rsid w:val="00F64A78"/>
    <w:rsid w:val="00F76BAF"/>
    <w:rsid w:val="00F812CD"/>
    <w:rsid w:val="00F86563"/>
    <w:rsid w:val="00F87489"/>
    <w:rsid w:val="00F940E0"/>
    <w:rsid w:val="00F959D6"/>
    <w:rsid w:val="00FA084E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0AEB"/>
    <w:rsid w:val="00FF3143"/>
    <w:rsid w:val="00FF4483"/>
    <w:rsid w:val="00FF6B72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Giguere, Brandi</cp:lastModifiedBy>
  <cp:revision>2</cp:revision>
  <cp:lastPrinted>2007-10-04T16:46:00Z</cp:lastPrinted>
  <dcterms:created xsi:type="dcterms:W3CDTF">2014-01-07T13:46:00Z</dcterms:created>
  <dcterms:modified xsi:type="dcterms:W3CDTF">2014-01-07T13:46:00Z</dcterms:modified>
</cp:coreProperties>
</file>